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被邀请机构比选办法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一、评选程序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符合性评审——报价比选——确定中选人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二、评选标准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（一）符合性评审标准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1、比选被邀请人必须响应比选文件中关于价格、期限以及主要合同条款的要求；</w:t>
      </w:r>
    </w:p>
    <w:p>
      <w:pPr>
        <w:adjustRightInd w:val="0"/>
        <w:snapToGrid w:val="0"/>
        <w:spacing w:line="560" w:lineRule="exact"/>
        <w:ind w:firstLine="608" w:firstLineChars="200"/>
        <w:rPr>
          <w:rFonts w:hint="eastAsia" w:ascii="仿宋_GB2312" w:eastAsia="仿宋_GB2312"/>
          <w:spacing w:val="-8"/>
          <w:sz w:val="32"/>
          <w:szCs w:val="32"/>
        </w:rPr>
      </w:pPr>
      <w:r>
        <w:rPr>
          <w:rFonts w:hint="eastAsia" w:ascii="仿宋_GB2312" w:eastAsia="仿宋_GB2312"/>
          <w:spacing w:val="-8"/>
          <w:sz w:val="32"/>
          <w:szCs w:val="32"/>
        </w:rPr>
        <w:t>2、比选被邀请人必须具备该事项比选邀请函要求的资质条件；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3、比选被邀请人必须按比选文件要求向比选人提供企业资质</w:t>
      </w:r>
      <w:r>
        <w:rPr>
          <w:rFonts w:hint="eastAsia" w:ascii="仿宋_GB2312" w:hAnsi="宋体" w:eastAsia="仿宋_GB2312"/>
          <w:bCs/>
          <w:sz w:val="32"/>
          <w:szCs w:val="32"/>
        </w:rPr>
        <w:t>证书（</w:t>
      </w:r>
      <w:r>
        <w:rPr>
          <w:rFonts w:hint="eastAsia" w:ascii="仿宋_GB2312" w:eastAsia="仿宋_GB2312"/>
          <w:sz w:val="32"/>
          <w:szCs w:val="32"/>
        </w:rPr>
        <w:t>营业执照、资质证书）</w:t>
      </w:r>
      <w:r>
        <w:rPr>
          <w:rFonts w:hint="eastAsia" w:ascii="仿宋_GB2312" w:hAnsi="宋体" w:eastAsia="仿宋_GB2312"/>
          <w:bCs/>
          <w:sz w:val="32"/>
          <w:szCs w:val="32"/>
        </w:rPr>
        <w:t>复印件，法定代表人身份证明书、法定代表人授权书、比选报价书；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pacing w:val="-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pacing w:val="-2"/>
          <w:sz w:val="32"/>
          <w:szCs w:val="32"/>
        </w:rPr>
        <w:t>只有通过符合性评审后的比选邀请人方能进入下一程序。</w:t>
      </w:r>
    </w:p>
    <w:p>
      <w:pPr>
        <w:adjustRightInd w:val="0"/>
        <w:snapToGrid w:val="0"/>
        <w:spacing w:line="560" w:lineRule="exact"/>
        <w:ind w:firstLine="632" w:firstLineChars="200"/>
        <w:rPr>
          <w:rFonts w:hint="eastAsia" w:ascii="仿宋_GB2312" w:eastAsia="仿宋_GB2312"/>
          <w:spacing w:val="-2"/>
          <w:sz w:val="32"/>
          <w:szCs w:val="32"/>
        </w:rPr>
      </w:pPr>
      <w:r>
        <w:rPr>
          <w:rFonts w:hint="eastAsia" w:ascii="仿宋_GB2312" w:eastAsia="仿宋_GB2312"/>
          <w:spacing w:val="-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</w:rPr>
        <w:t>比选被邀请人必须按要求签订保密协议，对资产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评估</w:t>
      </w:r>
      <w:r>
        <w:rPr>
          <w:rFonts w:hint="eastAsia" w:ascii="仿宋_GB2312" w:eastAsia="仿宋_GB2312"/>
          <w:sz w:val="32"/>
          <w:szCs w:val="32"/>
        </w:rPr>
        <w:t>涉项目及相关内容严格保密。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（二）报价比选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公司成立评选</w:t>
      </w:r>
      <w:r>
        <w:rPr>
          <w:rFonts w:hint="eastAsia" w:ascii="仿宋_GB2312" w:eastAsia="仿宋_GB2312"/>
          <w:sz w:val="32"/>
          <w:szCs w:val="32"/>
        </w:rPr>
        <w:t>小组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公司内部</w:t>
      </w:r>
      <w:r>
        <w:rPr>
          <w:rFonts w:hint="eastAsia" w:ascii="仿宋_GB2312" w:eastAsia="仿宋_GB2312"/>
          <w:sz w:val="32"/>
          <w:szCs w:val="32"/>
        </w:rPr>
        <w:t>监督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机构</w:t>
      </w:r>
      <w:r>
        <w:rPr>
          <w:rFonts w:hint="eastAsia" w:ascii="仿宋_GB2312" w:eastAsia="仿宋_GB2312"/>
          <w:sz w:val="32"/>
          <w:szCs w:val="32"/>
        </w:rPr>
        <w:t>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监督下，逐一确认通过符合性评审的比选被邀请人的报价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按照公司本次评分细则的要求，逐项打分，最后按综合评分</w:t>
      </w:r>
      <w:r>
        <w:rPr>
          <w:rFonts w:hint="eastAsia" w:ascii="仿宋_GB2312" w:eastAsia="仿宋_GB2312"/>
          <w:sz w:val="32"/>
          <w:szCs w:val="32"/>
        </w:rPr>
        <w:t>高低进行排名。</w:t>
      </w:r>
    </w:p>
    <w:p>
      <w:pPr>
        <w:adjustRightInd w:val="0"/>
        <w:snapToGrid w:val="0"/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（三）确定中选人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根据参与报价且通过</w:t>
      </w:r>
      <w:r>
        <w:rPr>
          <w:rFonts w:hint="eastAsia" w:ascii="仿宋_GB2312" w:eastAsia="仿宋_GB2312"/>
          <w:sz w:val="32"/>
          <w:szCs w:val="32"/>
        </w:rPr>
        <w:t>符合性评审的比选申请人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进行综合排名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评选小组确认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综合评价分数最高的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中选机构。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D7"/>
    <w:rsid w:val="000836C9"/>
    <w:rsid w:val="000B7204"/>
    <w:rsid w:val="000D4AFC"/>
    <w:rsid w:val="001B4074"/>
    <w:rsid w:val="001C1AA8"/>
    <w:rsid w:val="001F5510"/>
    <w:rsid w:val="0024791C"/>
    <w:rsid w:val="00253F1C"/>
    <w:rsid w:val="00270D53"/>
    <w:rsid w:val="002A6336"/>
    <w:rsid w:val="002D3E68"/>
    <w:rsid w:val="003D0890"/>
    <w:rsid w:val="004D4309"/>
    <w:rsid w:val="00511D4F"/>
    <w:rsid w:val="005750C0"/>
    <w:rsid w:val="005C42D4"/>
    <w:rsid w:val="006757B1"/>
    <w:rsid w:val="006D3711"/>
    <w:rsid w:val="00701638"/>
    <w:rsid w:val="007076DA"/>
    <w:rsid w:val="0094364E"/>
    <w:rsid w:val="009F10CC"/>
    <w:rsid w:val="00A024BA"/>
    <w:rsid w:val="00B02BBF"/>
    <w:rsid w:val="00BB6CE1"/>
    <w:rsid w:val="00C056AE"/>
    <w:rsid w:val="00C36D22"/>
    <w:rsid w:val="00C5724D"/>
    <w:rsid w:val="00C93EF4"/>
    <w:rsid w:val="00CB04A6"/>
    <w:rsid w:val="00CF692D"/>
    <w:rsid w:val="00D05390"/>
    <w:rsid w:val="00D34DC7"/>
    <w:rsid w:val="00D470CF"/>
    <w:rsid w:val="00DB72CA"/>
    <w:rsid w:val="00DC7CD7"/>
    <w:rsid w:val="00E77B5F"/>
    <w:rsid w:val="00ED2608"/>
    <w:rsid w:val="00F371E7"/>
    <w:rsid w:val="00F611B5"/>
    <w:rsid w:val="00FB3DD2"/>
    <w:rsid w:val="00FC5BF5"/>
    <w:rsid w:val="00FC6121"/>
    <w:rsid w:val="678D668E"/>
    <w:rsid w:val="6CC0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8"/>
      <w:szCs w:val="20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Lines>2</Lines>
  <Paragraphs>1</Paragraphs>
  <TotalTime>2</TotalTime>
  <ScaleCrop>false</ScaleCrop>
  <LinksUpToDate>false</LinksUpToDate>
  <CharactersWithSpaces>387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2024-07-04T09:04:00Z</dcterms:created>
  <dc:creator>wukunxin</dc:creator>
  <cp:lastModifiedBy>陈克涛</cp:lastModifiedBy>
  <dcterms:modified xsi:type="dcterms:W3CDTF">2024-07-17T06:54:46Z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05AE1913BF344182931EDEC656353CDF</vt:lpwstr>
  </property>
</Properties>
</file>